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2125"/>
        <w:tblW w:w="14344" w:type="dxa"/>
        <w:tblLook w:val="04A0" w:firstRow="1" w:lastRow="0" w:firstColumn="1" w:lastColumn="0" w:noHBand="0" w:noVBand="1"/>
      </w:tblPr>
      <w:tblGrid>
        <w:gridCol w:w="4064"/>
        <w:gridCol w:w="1713"/>
        <w:gridCol w:w="1713"/>
        <w:gridCol w:w="1714"/>
        <w:gridCol w:w="1713"/>
        <w:gridCol w:w="1713"/>
        <w:gridCol w:w="1714"/>
      </w:tblGrid>
      <w:tr w:rsidR="00197FE6" w:rsidRPr="00CF43D6" w14:paraId="141752A4" w14:textId="77777777" w:rsidTr="00197FE6">
        <w:trPr>
          <w:trHeight w:val="646"/>
        </w:trPr>
        <w:tc>
          <w:tcPr>
            <w:tcW w:w="14344" w:type="dxa"/>
            <w:gridSpan w:val="7"/>
            <w:vAlign w:val="center"/>
          </w:tcPr>
          <w:p w14:paraId="1F9AE386" w14:textId="185A655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0E5686">
              <w:rPr>
                <w:rFonts w:asciiTheme="minorEastAsia" w:hAnsiTheme="minorEastAsia" w:cs="Times New Roman" w:hint="eastAsia"/>
                <w:szCs w:val="21"/>
              </w:rPr>
              <w:t>昆明分院公务用车租赁采购框架</w:t>
            </w:r>
            <w:r w:rsidR="002B1AFF">
              <w:rPr>
                <w:rFonts w:asciiTheme="minorEastAsia" w:hAnsiTheme="minorEastAsia" w:cs="Times New Roman" w:hint="eastAsia"/>
                <w:szCs w:val="21"/>
              </w:rPr>
              <w:t>框架预定报价</w:t>
            </w:r>
            <w:r w:rsidR="00AC3DDE">
              <w:rPr>
                <w:rFonts w:asciiTheme="minorEastAsia" w:hAnsiTheme="minorEastAsia" w:cs="Times New Roman" w:hint="eastAsia"/>
                <w:szCs w:val="21"/>
              </w:rPr>
              <w:t>表</w:t>
            </w:r>
          </w:p>
        </w:tc>
      </w:tr>
      <w:tr w:rsidR="00197FE6" w:rsidRPr="00CF43D6" w14:paraId="5612B24B" w14:textId="77777777" w:rsidTr="00197FE6">
        <w:trPr>
          <w:trHeight w:val="646"/>
        </w:trPr>
        <w:tc>
          <w:tcPr>
            <w:tcW w:w="4064" w:type="dxa"/>
            <w:vMerge w:val="restart"/>
            <w:vAlign w:val="center"/>
          </w:tcPr>
          <w:p w14:paraId="5DCA1194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0E5686">
              <w:rPr>
                <w:rFonts w:asciiTheme="minorEastAsia" w:hAnsiTheme="minorEastAsia" w:cs="Times New Roman" w:hint="eastAsia"/>
                <w:szCs w:val="21"/>
              </w:rPr>
              <w:t>车型</w:t>
            </w:r>
          </w:p>
        </w:tc>
        <w:tc>
          <w:tcPr>
            <w:tcW w:w="6853" w:type="dxa"/>
            <w:gridSpan w:val="4"/>
            <w:vAlign w:val="center"/>
          </w:tcPr>
          <w:p w14:paraId="2C1136DB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日常用车</w:t>
            </w:r>
          </w:p>
        </w:tc>
        <w:tc>
          <w:tcPr>
            <w:tcW w:w="3427" w:type="dxa"/>
            <w:gridSpan w:val="2"/>
            <w:vAlign w:val="center"/>
          </w:tcPr>
          <w:p w14:paraId="2B722C1A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长途用车</w:t>
            </w:r>
          </w:p>
        </w:tc>
      </w:tr>
      <w:tr w:rsidR="00197FE6" w:rsidRPr="00CF43D6" w14:paraId="576C029F" w14:textId="77777777" w:rsidTr="00197FE6">
        <w:trPr>
          <w:trHeight w:val="580"/>
        </w:trPr>
        <w:tc>
          <w:tcPr>
            <w:tcW w:w="4064" w:type="dxa"/>
            <w:vMerge/>
            <w:vAlign w:val="center"/>
          </w:tcPr>
          <w:p w14:paraId="264EC0B6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3426" w:type="dxa"/>
            <w:gridSpan w:val="2"/>
            <w:vAlign w:val="center"/>
          </w:tcPr>
          <w:p w14:paraId="3643DB50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5小时以内（半天）</w:t>
            </w:r>
          </w:p>
        </w:tc>
        <w:tc>
          <w:tcPr>
            <w:tcW w:w="3427" w:type="dxa"/>
            <w:gridSpan w:val="2"/>
            <w:vAlign w:val="center"/>
          </w:tcPr>
          <w:p w14:paraId="644153B1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5小时以上(一天)</w:t>
            </w:r>
          </w:p>
        </w:tc>
        <w:tc>
          <w:tcPr>
            <w:tcW w:w="1713" w:type="dxa"/>
            <w:vMerge w:val="restart"/>
            <w:vAlign w:val="center"/>
          </w:tcPr>
          <w:p w14:paraId="3934A004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公里单价费用</w:t>
            </w:r>
          </w:p>
        </w:tc>
        <w:tc>
          <w:tcPr>
            <w:tcW w:w="1714" w:type="dxa"/>
            <w:vMerge w:val="restart"/>
            <w:vAlign w:val="center"/>
          </w:tcPr>
          <w:p w14:paraId="32EB96D1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基准价格</w:t>
            </w:r>
          </w:p>
          <w:p w14:paraId="13058FD8" w14:textId="3907EF73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（单日不足150公里的，每日收费）</w:t>
            </w:r>
          </w:p>
        </w:tc>
      </w:tr>
      <w:tr w:rsidR="00197FE6" w:rsidRPr="00CF43D6" w14:paraId="524BCBED" w14:textId="77777777" w:rsidTr="00197FE6">
        <w:trPr>
          <w:trHeight w:val="977"/>
        </w:trPr>
        <w:tc>
          <w:tcPr>
            <w:tcW w:w="4064" w:type="dxa"/>
            <w:vMerge/>
            <w:vAlign w:val="center"/>
          </w:tcPr>
          <w:p w14:paraId="65AD6D98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49524645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基准价格</w:t>
            </w:r>
          </w:p>
          <w:p w14:paraId="745EAE0A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（不足100公里）</w:t>
            </w:r>
          </w:p>
        </w:tc>
        <w:tc>
          <w:tcPr>
            <w:tcW w:w="1713" w:type="dxa"/>
            <w:vAlign w:val="center"/>
          </w:tcPr>
          <w:p w14:paraId="6F47A1D4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超公里单价费用</w:t>
            </w:r>
            <w:r w:rsidRPr="00CF43D6">
              <w:rPr>
                <w:rFonts w:asciiTheme="minorEastAsia" w:hAnsiTheme="minorEastAsia" w:cs="Times New Roman"/>
                <w:szCs w:val="21"/>
              </w:rPr>
              <w:t>（超过100公里，每公里费用）</w:t>
            </w:r>
          </w:p>
        </w:tc>
        <w:tc>
          <w:tcPr>
            <w:tcW w:w="1714" w:type="dxa"/>
            <w:vAlign w:val="center"/>
          </w:tcPr>
          <w:p w14:paraId="2A1826F2" w14:textId="77777777" w:rsidR="00197FE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基准价格</w:t>
            </w:r>
          </w:p>
          <w:p w14:paraId="7B9ADF29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t>（不足100公里）</w:t>
            </w:r>
          </w:p>
        </w:tc>
        <w:tc>
          <w:tcPr>
            <w:tcW w:w="1713" w:type="dxa"/>
            <w:vAlign w:val="center"/>
          </w:tcPr>
          <w:p w14:paraId="7F703282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b/>
                <w:szCs w:val="21"/>
              </w:rPr>
              <w:t>超公里单价费用</w:t>
            </w:r>
            <w:r w:rsidRPr="00CF43D6">
              <w:rPr>
                <w:rFonts w:asciiTheme="minorEastAsia" w:hAnsiTheme="minorEastAsia" w:cs="Times New Roman"/>
                <w:szCs w:val="21"/>
              </w:rPr>
              <w:t>（超过100公里，每公里费用）</w:t>
            </w:r>
          </w:p>
        </w:tc>
        <w:tc>
          <w:tcPr>
            <w:tcW w:w="1713" w:type="dxa"/>
            <w:vMerge/>
            <w:vAlign w:val="center"/>
          </w:tcPr>
          <w:p w14:paraId="0E4EA6EE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Merge/>
            <w:vAlign w:val="center"/>
          </w:tcPr>
          <w:p w14:paraId="7A66BC1E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75811349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40DB14D8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车型1</w:t>
            </w:r>
            <w:r w:rsidRPr="00CF43D6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18万元以内、排气量1.8L（含）以下的轿车或者其他小型客车</w:t>
            </w:r>
          </w:p>
        </w:tc>
        <w:tc>
          <w:tcPr>
            <w:tcW w:w="1713" w:type="dxa"/>
            <w:vAlign w:val="center"/>
          </w:tcPr>
          <w:p w14:paraId="2FBB82D4" w14:textId="6390139E" w:rsidR="00197FE6" w:rsidRPr="002B1AFF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4796C91F" w14:textId="0BFF7DF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7EAE7663" w14:textId="417A4D9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0600A2CA" w14:textId="09BA0C66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6171C55F" w14:textId="5424255C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64ADAADF" w14:textId="4B09DB05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0344532C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73CDD565" w14:textId="77777777" w:rsidR="00197FE6" w:rsidRPr="00CF43D6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车型2</w:t>
            </w:r>
            <w:r w:rsidRPr="00CF43D6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szCs w:val="21"/>
              </w:rPr>
              <w:t>25万元以内、排气量3.0L（含）以下的小型客车（7座及以下）</w:t>
            </w:r>
          </w:p>
        </w:tc>
        <w:tc>
          <w:tcPr>
            <w:tcW w:w="1713" w:type="dxa"/>
            <w:vAlign w:val="center"/>
          </w:tcPr>
          <w:p w14:paraId="3A8089E3" w14:textId="30FC2379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7036AF97" w14:textId="375AC9CA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7CFB23CC" w14:textId="258696FA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49993156" w14:textId="3EC1A292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15067D32" w14:textId="1C1A79DC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34FDAF8C" w14:textId="294D78A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2CFE4BAC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6F377322" w14:textId="77777777" w:rsidR="00197FE6" w:rsidRPr="00A63A0B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Cs/>
                <w:szCs w:val="21"/>
              </w:rPr>
            </w:pPr>
            <w:r w:rsidRPr="00AC57DA">
              <w:rPr>
                <w:rFonts w:asciiTheme="minorEastAsia" w:hAnsiTheme="minorEastAsia" w:cs="Times New Roman" w:hint="eastAsia"/>
                <w:b/>
                <w:szCs w:val="21"/>
              </w:rPr>
              <w:t>车型</w:t>
            </w:r>
            <w:r>
              <w:rPr>
                <w:rFonts w:asciiTheme="minorEastAsia" w:hAnsiTheme="minorEastAsia" w:cs="Times New Roman" w:hint="eastAsia"/>
                <w:b/>
                <w:szCs w:val="21"/>
              </w:rPr>
              <w:t>3</w:t>
            </w:r>
            <w:r w:rsidRPr="00AC57DA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25万元以内、排气量3.0L（含）</w:t>
            </w:r>
            <w:r>
              <w:rPr>
                <w:rFonts w:asciiTheme="minorEastAsia" w:hAnsiTheme="minorEastAsia" w:cs="Times New Roman" w:hint="eastAsia"/>
                <w:bCs/>
                <w:szCs w:val="21"/>
              </w:rPr>
              <w:t>以下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小型客车（7座以上）及中型客车</w:t>
            </w:r>
          </w:p>
        </w:tc>
        <w:tc>
          <w:tcPr>
            <w:tcW w:w="1713" w:type="dxa"/>
            <w:vAlign w:val="center"/>
          </w:tcPr>
          <w:p w14:paraId="3D48C961" w14:textId="40AE6045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2C62598B" w14:textId="2522BCB6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5411F207" w14:textId="4A18668B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4F7EC9CA" w14:textId="2D6656B0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4E101CA7" w14:textId="4751EFB9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5B281D70" w14:textId="53E9B1AC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7D3A2397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32A9D43C" w14:textId="77777777" w:rsidR="00197FE6" w:rsidRPr="00AC57DA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车型4：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国产越野车</w:t>
            </w:r>
          </w:p>
        </w:tc>
        <w:tc>
          <w:tcPr>
            <w:tcW w:w="1713" w:type="dxa"/>
            <w:vAlign w:val="center"/>
          </w:tcPr>
          <w:p w14:paraId="383FD7F7" w14:textId="0982DB49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044CF43A" w14:textId="3B99774F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17421237" w14:textId="0349A707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5CC183D9" w14:textId="525ADFD4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06EBFAB2" w14:textId="065DAA4C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25FD307E" w14:textId="7CAFFBD9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3D425DF3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3A74658C" w14:textId="77777777" w:rsidR="00197FE6" w:rsidRPr="00B24529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 w:rsidRPr="00AC57DA">
              <w:rPr>
                <w:rFonts w:asciiTheme="minorEastAsia" w:hAnsiTheme="minorEastAsia" w:cs="Times New Roman" w:hint="eastAsia"/>
                <w:b/>
                <w:szCs w:val="21"/>
              </w:rPr>
              <w:t>大型客车</w:t>
            </w:r>
            <w:r>
              <w:rPr>
                <w:rFonts w:asciiTheme="minorEastAsia" w:hAnsiTheme="minorEastAsia" w:cs="Times New Roman" w:hint="eastAsia"/>
                <w:b/>
                <w:szCs w:val="21"/>
              </w:rPr>
              <w:t>1：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20座（含）以下车型</w:t>
            </w:r>
          </w:p>
        </w:tc>
        <w:tc>
          <w:tcPr>
            <w:tcW w:w="1713" w:type="dxa"/>
            <w:vAlign w:val="center"/>
          </w:tcPr>
          <w:p w14:paraId="1E6871EB" w14:textId="3F4C3D93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27E717D8" w14:textId="74D2351B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678A7A48" w14:textId="0D6B9F7D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4681FA91" w14:textId="5B3EA5CD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3" w:type="dxa"/>
            <w:vAlign w:val="center"/>
          </w:tcPr>
          <w:p w14:paraId="0376616C" w14:textId="6D3D143F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14" w:type="dxa"/>
            <w:vAlign w:val="center"/>
          </w:tcPr>
          <w:p w14:paraId="6F84306B" w14:textId="7C2331DE" w:rsidR="00197FE6" w:rsidRPr="00692242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6A167175" w14:textId="77777777" w:rsidTr="00197FE6">
        <w:trPr>
          <w:trHeight w:val="780"/>
        </w:trPr>
        <w:tc>
          <w:tcPr>
            <w:tcW w:w="4064" w:type="dxa"/>
            <w:vAlign w:val="center"/>
          </w:tcPr>
          <w:p w14:paraId="361B0E77" w14:textId="77777777" w:rsidR="00197FE6" w:rsidRPr="00AC57DA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大型客车2：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20座以上车型</w:t>
            </w:r>
          </w:p>
        </w:tc>
        <w:tc>
          <w:tcPr>
            <w:tcW w:w="10280" w:type="dxa"/>
            <w:gridSpan w:val="6"/>
            <w:vAlign w:val="center"/>
          </w:tcPr>
          <w:p w14:paraId="4706C73E" w14:textId="77777777" w:rsidR="00197FE6" w:rsidRPr="00793293" w:rsidRDefault="00197FE6" w:rsidP="00197FE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i/>
                <w:iCs/>
                <w:szCs w:val="21"/>
              </w:rPr>
            </w:pPr>
            <w:r w:rsidRPr="00FE4AAF">
              <w:rPr>
                <w:rFonts w:asciiTheme="minorEastAsia" w:hAnsiTheme="minorEastAsia" w:cs="Times New Roman" w:hint="eastAsia"/>
                <w:szCs w:val="21"/>
              </w:rPr>
              <w:t>具体价格根据行程，车型，用车时间单独确定</w:t>
            </w:r>
          </w:p>
        </w:tc>
      </w:tr>
    </w:tbl>
    <w:p w14:paraId="6BC51441" w14:textId="60E033BF" w:rsidR="00197FE6" w:rsidRPr="002B1AFF" w:rsidRDefault="002B1AFF" w:rsidP="002B1AFF">
      <w:pPr>
        <w:jc w:val="center"/>
        <w:rPr>
          <w:rFonts w:ascii="宋体" w:eastAsia="宋体" w:hAnsi="宋体" w:hint="eastAsia"/>
          <w:b/>
          <w:bCs/>
          <w:sz w:val="22"/>
          <w:szCs w:val="24"/>
          <w:u w:val="single"/>
        </w:rPr>
      </w:pPr>
      <w:r w:rsidRPr="002B1AFF">
        <w:rPr>
          <w:rFonts w:ascii="宋体" w:eastAsia="宋体" w:hAnsi="宋体" w:hint="eastAsia"/>
          <w:b/>
          <w:bCs/>
          <w:sz w:val="22"/>
          <w:szCs w:val="24"/>
        </w:rPr>
        <w:t>**公司报价</w:t>
      </w:r>
    </w:p>
    <w:tbl>
      <w:tblPr>
        <w:tblStyle w:val="a3"/>
        <w:tblpPr w:leftFromText="180" w:rightFromText="180" w:vertAnchor="page" w:horzAnchor="margin" w:tblpXSpec="center" w:tblpY="1711"/>
        <w:tblW w:w="14423" w:type="dxa"/>
        <w:tblLook w:val="04A0" w:firstRow="1" w:lastRow="0" w:firstColumn="1" w:lastColumn="0" w:noHBand="0" w:noVBand="1"/>
      </w:tblPr>
      <w:tblGrid>
        <w:gridCol w:w="3823"/>
        <w:gridCol w:w="1766"/>
        <w:gridCol w:w="1767"/>
        <w:gridCol w:w="1767"/>
        <w:gridCol w:w="1766"/>
        <w:gridCol w:w="1767"/>
        <w:gridCol w:w="1767"/>
      </w:tblGrid>
      <w:tr w:rsidR="00197FE6" w:rsidRPr="00CF43D6" w14:paraId="0FEBB913" w14:textId="77777777" w:rsidTr="00D67756">
        <w:trPr>
          <w:trHeight w:val="444"/>
        </w:trPr>
        <w:tc>
          <w:tcPr>
            <w:tcW w:w="3823" w:type="dxa"/>
            <w:vMerge w:val="restart"/>
            <w:vAlign w:val="center"/>
          </w:tcPr>
          <w:p w14:paraId="52492AFF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F43D6">
              <w:rPr>
                <w:rFonts w:asciiTheme="minorEastAsia" w:hAnsiTheme="minorEastAsia" w:cs="Times New Roman"/>
                <w:szCs w:val="21"/>
              </w:rPr>
              <w:lastRenderedPageBreak/>
              <w:t>车型</w:t>
            </w:r>
          </w:p>
        </w:tc>
        <w:tc>
          <w:tcPr>
            <w:tcW w:w="3533" w:type="dxa"/>
            <w:gridSpan w:val="2"/>
            <w:vAlign w:val="center"/>
          </w:tcPr>
          <w:p w14:paraId="5C036A87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机场接送机</w:t>
            </w:r>
          </w:p>
        </w:tc>
        <w:tc>
          <w:tcPr>
            <w:tcW w:w="3533" w:type="dxa"/>
            <w:gridSpan w:val="2"/>
            <w:vAlign w:val="center"/>
          </w:tcPr>
          <w:p w14:paraId="0A1A9A7B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昆明站接送站</w:t>
            </w:r>
          </w:p>
        </w:tc>
        <w:tc>
          <w:tcPr>
            <w:tcW w:w="3534" w:type="dxa"/>
            <w:gridSpan w:val="2"/>
            <w:vAlign w:val="center"/>
          </w:tcPr>
          <w:p w14:paraId="39A52791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昆明南站接送站</w:t>
            </w:r>
          </w:p>
        </w:tc>
      </w:tr>
      <w:tr w:rsidR="00197FE6" w:rsidRPr="00CF43D6" w14:paraId="3C9463D4" w14:textId="77777777" w:rsidTr="00D67756">
        <w:trPr>
          <w:trHeight w:val="670"/>
        </w:trPr>
        <w:tc>
          <w:tcPr>
            <w:tcW w:w="3823" w:type="dxa"/>
            <w:vMerge/>
            <w:vAlign w:val="center"/>
          </w:tcPr>
          <w:p w14:paraId="6127C7BF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4E26CCEB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基准</w:t>
            </w:r>
            <w:r>
              <w:rPr>
                <w:rFonts w:asciiTheme="minorEastAsia" w:hAnsiTheme="minorEastAsia" w:cs="Times New Roman"/>
                <w:szCs w:val="21"/>
              </w:rPr>
              <w:t>价格</w:t>
            </w:r>
          </w:p>
        </w:tc>
        <w:tc>
          <w:tcPr>
            <w:tcW w:w="1767" w:type="dxa"/>
            <w:vAlign w:val="center"/>
          </w:tcPr>
          <w:p w14:paraId="419027BE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超公里单价费用</w:t>
            </w:r>
          </w:p>
        </w:tc>
        <w:tc>
          <w:tcPr>
            <w:tcW w:w="1767" w:type="dxa"/>
            <w:vAlign w:val="center"/>
          </w:tcPr>
          <w:p w14:paraId="52516BBB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基准</w:t>
            </w:r>
            <w:r>
              <w:rPr>
                <w:rFonts w:asciiTheme="minorEastAsia" w:hAnsiTheme="minorEastAsia" w:cs="Times New Roman"/>
                <w:szCs w:val="21"/>
              </w:rPr>
              <w:t>价格</w:t>
            </w:r>
          </w:p>
        </w:tc>
        <w:tc>
          <w:tcPr>
            <w:tcW w:w="1766" w:type="dxa"/>
            <w:vAlign w:val="center"/>
          </w:tcPr>
          <w:p w14:paraId="189EB842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超公里单价费用</w:t>
            </w:r>
          </w:p>
        </w:tc>
        <w:tc>
          <w:tcPr>
            <w:tcW w:w="1767" w:type="dxa"/>
            <w:vAlign w:val="center"/>
          </w:tcPr>
          <w:p w14:paraId="1C0F6EDB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基准</w:t>
            </w:r>
            <w:r>
              <w:rPr>
                <w:rFonts w:asciiTheme="minorEastAsia" w:hAnsiTheme="minorEastAsia" w:cs="Times New Roman"/>
                <w:szCs w:val="21"/>
              </w:rPr>
              <w:t>价格</w:t>
            </w:r>
          </w:p>
        </w:tc>
        <w:tc>
          <w:tcPr>
            <w:tcW w:w="1767" w:type="dxa"/>
            <w:vAlign w:val="center"/>
          </w:tcPr>
          <w:p w14:paraId="171C87DA" w14:textId="77777777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超公里单价费用</w:t>
            </w:r>
          </w:p>
        </w:tc>
      </w:tr>
      <w:tr w:rsidR="00197FE6" w:rsidRPr="00CF43D6" w14:paraId="6508555D" w14:textId="77777777" w:rsidTr="00D67756">
        <w:trPr>
          <w:trHeight w:val="639"/>
        </w:trPr>
        <w:tc>
          <w:tcPr>
            <w:tcW w:w="3823" w:type="dxa"/>
            <w:vAlign w:val="center"/>
          </w:tcPr>
          <w:p w14:paraId="23C6873F" w14:textId="77777777" w:rsidR="00197FE6" w:rsidRPr="00A63A0B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Cs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车型1</w:t>
            </w:r>
            <w:r w:rsidRPr="00CF43D6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18万元以内、排气量1.8L（含）以下的轿车或者其他小型客车</w:t>
            </w:r>
          </w:p>
        </w:tc>
        <w:tc>
          <w:tcPr>
            <w:tcW w:w="1766" w:type="dxa"/>
            <w:vAlign w:val="center"/>
          </w:tcPr>
          <w:p w14:paraId="123F3D74" w14:textId="25A15152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1F253C25" w14:textId="5DFBF2E0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72812956" w14:textId="715B7DF4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601BB689" w14:textId="27EE05A6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22368DFF" w14:textId="7D1BA0A0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21F23C84" w14:textId="5EEE756C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4F417726" w14:textId="77777777" w:rsidTr="00D67756">
        <w:trPr>
          <w:trHeight w:val="639"/>
        </w:trPr>
        <w:tc>
          <w:tcPr>
            <w:tcW w:w="3823" w:type="dxa"/>
            <w:vAlign w:val="center"/>
          </w:tcPr>
          <w:p w14:paraId="0BBFC095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车型2</w:t>
            </w:r>
            <w:r w:rsidRPr="00CF43D6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szCs w:val="21"/>
              </w:rPr>
              <w:t>25万元以内、排气量3.0L（含）以下的小型客车（7座及以下）</w:t>
            </w:r>
          </w:p>
        </w:tc>
        <w:tc>
          <w:tcPr>
            <w:tcW w:w="1766" w:type="dxa"/>
            <w:vAlign w:val="center"/>
          </w:tcPr>
          <w:p w14:paraId="564BC7E7" w14:textId="072D029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3440D677" w14:textId="5BE8A5C9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36705C23" w14:textId="54084269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0F8B7A71" w14:textId="41BB9321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74E4FEB7" w14:textId="3E258DBE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100C9F21" w14:textId="38B97761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57D3AF82" w14:textId="77777777" w:rsidTr="00D67756">
        <w:trPr>
          <w:trHeight w:val="639"/>
        </w:trPr>
        <w:tc>
          <w:tcPr>
            <w:tcW w:w="3823" w:type="dxa"/>
            <w:vAlign w:val="center"/>
          </w:tcPr>
          <w:p w14:paraId="1D84D58F" w14:textId="77777777" w:rsidR="00197FE6" w:rsidRPr="00A63A0B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AC57DA">
              <w:rPr>
                <w:rFonts w:asciiTheme="minorEastAsia" w:hAnsiTheme="minorEastAsia" w:cs="Times New Roman" w:hint="eastAsia"/>
                <w:b/>
                <w:szCs w:val="21"/>
              </w:rPr>
              <w:t>车型</w:t>
            </w:r>
            <w:r>
              <w:rPr>
                <w:rFonts w:asciiTheme="minorEastAsia" w:hAnsiTheme="minorEastAsia" w:cs="Times New Roman" w:hint="eastAsia"/>
                <w:b/>
                <w:szCs w:val="21"/>
              </w:rPr>
              <w:t>3</w:t>
            </w:r>
            <w:r w:rsidRPr="00AC57DA">
              <w:rPr>
                <w:rFonts w:asciiTheme="minorEastAsia" w:hAnsiTheme="minorEastAsia" w:cs="Times New Roman"/>
                <w:b/>
                <w:szCs w:val="21"/>
              </w:rPr>
              <w:t>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价格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25万元以内、排气量3.0L（含）</w:t>
            </w:r>
            <w:r>
              <w:rPr>
                <w:rFonts w:asciiTheme="minorEastAsia" w:hAnsiTheme="minorEastAsia" w:cs="Times New Roman" w:hint="eastAsia"/>
                <w:bCs/>
                <w:szCs w:val="21"/>
              </w:rPr>
              <w:t>以下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小型客车（7座以上）及中型客车</w:t>
            </w:r>
          </w:p>
        </w:tc>
        <w:tc>
          <w:tcPr>
            <w:tcW w:w="1766" w:type="dxa"/>
            <w:vAlign w:val="center"/>
          </w:tcPr>
          <w:p w14:paraId="0C017FE2" w14:textId="554451B3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3093A5AB" w14:textId="210844CE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2B475D2D" w14:textId="62EC5F13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6BCE48D5" w14:textId="61750FCF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63CD0A23" w14:textId="0EA81688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4C0ADD2C" w14:textId="64C903EA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02314578" w14:textId="77777777" w:rsidTr="00D67756">
        <w:trPr>
          <w:trHeight w:val="639"/>
        </w:trPr>
        <w:tc>
          <w:tcPr>
            <w:tcW w:w="3823" w:type="dxa"/>
            <w:vAlign w:val="center"/>
          </w:tcPr>
          <w:p w14:paraId="6F00F5DA" w14:textId="77777777" w:rsidR="00197FE6" w:rsidRPr="00A63A0B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车型4：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国产越野车</w:t>
            </w:r>
          </w:p>
        </w:tc>
        <w:tc>
          <w:tcPr>
            <w:tcW w:w="1766" w:type="dxa"/>
            <w:vAlign w:val="center"/>
          </w:tcPr>
          <w:p w14:paraId="12E48E0E" w14:textId="54810909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652A6B40" w14:textId="084B86DA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276170FC" w14:textId="16DBC61A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60383B40" w14:textId="00B0B9FD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6845FFEE" w14:textId="2FD7B112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60784D10" w14:textId="38FF2914" w:rsidR="00197FE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5A8B0928" w14:textId="77777777" w:rsidTr="00D67756">
        <w:trPr>
          <w:trHeight w:val="639"/>
        </w:trPr>
        <w:tc>
          <w:tcPr>
            <w:tcW w:w="3823" w:type="dxa"/>
            <w:vAlign w:val="center"/>
          </w:tcPr>
          <w:p w14:paraId="3742BA3A" w14:textId="77777777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AC57DA">
              <w:rPr>
                <w:rFonts w:asciiTheme="minorEastAsia" w:hAnsiTheme="minorEastAsia" w:cs="Times New Roman" w:hint="eastAsia"/>
                <w:b/>
                <w:szCs w:val="21"/>
              </w:rPr>
              <w:t>大型客车</w:t>
            </w:r>
            <w:r>
              <w:rPr>
                <w:rFonts w:asciiTheme="minorEastAsia" w:hAnsiTheme="minorEastAsia" w:cs="Times New Roman" w:hint="eastAsia"/>
                <w:b/>
                <w:szCs w:val="21"/>
              </w:rPr>
              <w:t>1：</w:t>
            </w:r>
            <w:r w:rsidRPr="00B24529">
              <w:rPr>
                <w:rFonts w:asciiTheme="minorEastAsia" w:hAnsiTheme="minorEastAsia" w:cs="Times New Roman"/>
                <w:bCs/>
                <w:szCs w:val="21"/>
              </w:rPr>
              <w:t>20座（含）以下车型</w:t>
            </w:r>
          </w:p>
        </w:tc>
        <w:tc>
          <w:tcPr>
            <w:tcW w:w="1766" w:type="dxa"/>
            <w:vAlign w:val="center"/>
          </w:tcPr>
          <w:p w14:paraId="15EF0E4E" w14:textId="175BF19C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0F04788B" w14:textId="2E052B54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3991146F" w14:textId="1CACD8C8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6" w:type="dxa"/>
            <w:vAlign w:val="center"/>
          </w:tcPr>
          <w:p w14:paraId="0DC9B90C" w14:textId="70663930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0ECCC938" w14:textId="617F6C2F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  <w:tc>
          <w:tcPr>
            <w:tcW w:w="1767" w:type="dxa"/>
            <w:vAlign w:val="center"/>
          </w:tcPr>
          <w:p w14:paraId="6150243C" w14:textId="75448A6D" w:rsidR="00197FE6" w:rsidRPr="00CF43D6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197FE6" w:rsidRPr="00CF43D6" w14:paraId="11C79DAD" w14:textId="77777777" w:rsidTr="00C1583B">
        <w:trPr>
          <w:trHeight w:val="714"/>
        </w:trPr>
        <w:tc>
          <w:tcPr>
            <w:tcW w:w="3823" w:type="dxa"/>
            <w:vAlign w:val="center"/>
          </w:tcPr>
          <w:p w14:paraId="22EB2AEF" w14:textId="77777777" w:rsidR="00197FE6" w:rsidRPr="00A63A0B" w:rsidRDefault="00197FE6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b/>
                <w:bCs/>
                <w:szCs w:val="21"/>
              </w:rPr>
            </w:pPr>
            <w:r>
              <w:rPr>
                <w:rFonts w:asciiTheme="minorEastAsia" w:hAnsiTheme="minorEastAsia" w:cs="Times New Roman" w:hint="eastAsia"/>
                <w:b/>
                <w:szCs w:val="21"/>
              </w:rPr>
              <w:t>大型客车2：</w:t>
            </w:r>
            <w:r w:rsidRPr="00B24529">
              <w:rPr>
                <w:rFonts w:asciiTheme="minorEastAsia" w:hAnsiTheme="minorEastAsia" w:cs="Times New Roman" w:hint="eastAsia"/>
                <w:bCs/>
                <w:szCs w:val="21"/>
              </w:rPr>
              <w:t>20座以上车型</w:t>
            </w:r>
          </w:p>
        </w:tc>
        <w:tc>
          <w:tcPr>
            <w:tcW w:w="10600" w:type="dxa"/>
            <w:gridSpan w:val="6"/>
            <w:vAlign w:val="center"/>
          </w:tcPr>
          <w:p w14:paraId="32DADFC7" w14:textId="49BD86CA" w:rsidR="00197FE6" w:rsidRPr="00CF43D6" w:rsidRDefault="00C1583B" w:rsidP="00D67756">
            <w:pPr>
              <w:spacing w:line="2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 w:rsidRPr="00C1583B">
              <w:rPr>
                <w:rFonts w:asciiTheme="minorEastAsia" w:hAnsiTheme="minorEastAsia" w:cs="Times New Roman"/>
                <w:szCs w:val="21"/>
              </w:rPr>
              <w:t>具体价格根据行程，车型，用车时间单独确定</w:t>
            </w:r>
          </w:p>
        </w:tc>
      </w:tr>
    </w:tbl>
    <w:p w14:paraId="55E736B7" w14:textId="77777777" w:rsidR="002B1AFF" w:rsidRDefault="002B1AFF">
      <w:pPr>
        <w:rPr>
          <w:rFonts w:ascii="仿宋_GB2312" w:eastAsia="仿宋_GB2312" w:hint="eastAsia"/>
          <w:sz w:val="32"/>
          <w:szCs w:val="36"/>
        </w:rPr>
      </w:pPr>
    </w:p>
    <w:p w14:paraId="28C03AD5" w14:textId="633AC61A" w:rsidR="00197FE6" w:rsidRDefault="002B1AFF" w:rsidP="002B1AFF">
      <w:pPr>
        <w:ind w:firstLineChars="2500" w:firstLine="8000"/>
        <w:rPr>
          <w:rFonts w:ascii="仿宋_GB2312" w:eastAsia="仿宋_GB2312" w:hint="eastAsia"/>
          <w:sz w:val="32"/>
          <w:szCs w:val="36"/>
          <w:u w:val="single"/>
        </w:rPr>
      </w:pPr>
      <w:r w:rsidRPr="002B1AFF">
        <w:rPr>
          <w:rFonts w:ascii="仿宋_GB2312" w:eastAsia="仿宋_GB2312" w:hint="eastAsia"/>
          <w:sz w:val="32"/>
          <w:szCs w:val="36"/>
        </w:rPr>
        <w:t>公司签章：</w:t>
      </w:r>
      <w:r w:rsidRPr="002B1AFF">
        <w:rPr>
          <w:rFonts w:ascii="仿宋_GB2312" w:eastAsia="仿宋_GB2312" w:hint="eastAsia"/>
          <w:sz w:val="32"/>
          <w:szCs w:val="36"/>
          <w:u w:val="single"/>
        </w:rPr>
        <w:t xml:space="preserve">                        </w:t>
      </w:r>
    </w:p>
    <w:p w14:paraId="792D1DE3" w14:textId="3C39CB12" w:rsidR="002B1AFF" w:rsidRPr="002B1AFF" w:rsidRDefault="002B1AFF" w:rsidP="002B1AFF">
      <w:pPr>
        <w:ind w:firstLineChars="2500" w:firstLine="8000"/>
        <w:rPr>
          <w:rFonts w:ascii="仿宋_GB2312" w:eastAsia="仿宋_GB2312" w:hint="eastAsia"/>
          <w:sz w:val="32"/>
          <w:szCs w:val="36"/>
        </w:rPr>
      </w:pPr>
      <w:r w:rsidRPr="002B1AFF">
        <w:rPr>
          <w:rFonts w:ascii="仿宋_GB2312" w:eastAsia="仿宋_GB2312" w:hint="eastAsia"/>
          <w:sz w:val="32"/>
          <w:szCs w:val="36"/>
        </w:rPr>
        <w:t>报价日期：</w:t>
      </w:r>
    </w:p>
    <w:sectPr w:rsidR="002B1AFF" w:rsidRPr="002B1AFF" w:rsidSect="00197F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D3FD4" w14:textId="77777777" w:rsidR="00573DF7" w:rsidRDefault="00573DF7" w:rsidP="001A0315">
      <w:pPr>
        <w:rPr>
          <w:rFonts w:hint="eastAsia"/>
        </w:rPr>
      </w:pPr>
      <w:r>
        <w:separator/>
      </w:r>
    </w:p>
  </w:endnote>
  <w:endnote w:type="continuationSeparator" w:id="0">
    <w:p w14:paraId="2B594534" w14:textId="77777777" w:rsidR="00573DF7" w:rsidRDefault="00573DF7" w:rsidP="001A03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C25CB" w14:textId="77777777" w:rsidR="00573DF7" w:rsidRDefault="00573DF7" w:rsidP="001A0315">
      <w:pPr>
        <w:rPr>
          <w:rFonts w:hint="eastAsia"/>
        </w:rPr>
      </w:pPr>
      <w:r>
        <w:separator/>
      </w:r>
    </w:p>
  </w:footnote>
  <w:footnote w:type="continuationSeparator" w:id="0">
    <w:p w14:paraId="085AA973" w14:textId="77777777" w:rsidR="00573DF7" w:rsidRDefault="00573DF7" w:rsidP="001A031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E6"/>
    <w:rsid w:val="00197FE6"/>
    <w:rsid w:val="001A0315"/>
    <w:rsid w:val="00210C8E"/>
    <w:rsid w:val="002B1AFF"/>
    <w:rsid w:val="00573DF7"/>
    <w:rsid w:val="005D4E9F"/>
    <w:rsid w:val="00624EF2"/>
    <w:rsid w:val="006773B1"/>
    <w:rsid w:val="006903DE"/>
    <w:rsid w:val="008C153D"/>
    <w:rsid w:val="00946384"/>
    <w:rsid w:val="00AC3DDE"/>
    <w:rsid w:val="00C1583B"/>
    <w:rsid w:val="00C8733B"/>
    <w:rsid w:val="00CE0457"/>
    <w:rsid w:val="00D9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B8641"/>
  <w15:chartTrackingRefBased/>
  <w15:docId w15:val="{F7417EE2-1EF7-4977-A50E-A8A49B47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FE6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FE6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031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A0315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1A03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A0315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qian</dc:creator>
  <cp:keywords/>
  <dc:description/>
  <cp:lastModifiedBy>ROY qian</cp:lastModifiedBy>
  <cp:revision>7</cp:revision>
  <dcterms:created xsi:type="dcterms:W3CDTF">2024-09-04T07:29:00Z</dcterms:created>
  <dcterms:modified xsi:type="dcterms:W3CDTF">2026-09-03T03:38:00Z</dcterms:modified>
</cp:coreProperties>
</file>